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4" w:rsidRPr="005B7A14" w:rsidRDefault="005B7A14" w:rsidP="005B7A14">
      <w:pPr>
        <w:pStyle w:val="4"/>
        <w:spacing w:line="480" w:lineRule="auto"/>
        <w:jc w:val="center"/>
        <w:rPr>
          <w:color w:val="000033"/>
          <w:sz w:val="36"/>
          <w:szCs w:val="36"/>
        </w:rPr>
      </w:pPr>
      <w:r w:rsidRPr="005B7A14">
        <w:rPr>
          <w:rFonts w:hint="eastAsia"/>
          <w:color w:val="000033"/>
          <w:sz w:val="36"/>
          <w:szCs w:val="36"/>
        </w:rPr>
        <w:t>2017年下学期</w:t>
      </w:r>
      <w:r w:rsidR="00FB7079">
        <w:rPr>
          <w:rFonts w:hint="eastAsia"/>
          <w:color w:val="000033"/>
          <w:sz w:val="36"/>
          <w:szCs w:val="36"/>
        </w:rPr>
        <w:t>武汉班</w:t>
      </w:r>
      <w:r w:rsidRPr="005B7A14">
        <w:rPr>
          <w:rFonts w:hint="eastAsia"/>
          <w:color w:val="000033"/>
          <w:sz w:val="36"/>
          <w:szCs w:val="36"/>
        </w:rPr>
        <w:t>选修课“在线选课”通知</w:t>
      </w:r>
    </w:p>
    <w:p w:rsidR="005B7A14" w:rsidRDefault="005B7A14"/>
    <w:p w:rsidR="005B7A14" w:rsidRPr="005B7A14" w:rsidRDefault="005B7A14" w:rsidP="005B7A14">
      <w:pPr>
        <w:spacing w:line="360" w:lineRule="auto"/>
        <w:ind w:firstLineChars="250" w:firstLine="700"/>
        <w:rPr>
          <w:sz w:val="28"/>
          <w:szCs w:val="28"/>
        </w:rPr>
      </w:pPr>
      <w:r w:rsidRPr="005B7A14">
        <w:rPr>
          <w:rFonts w:hint="eastAsia"/>
          <w:sz w:val="28"/>
          <w:szCs w:val="28"/>
        </w:rPr>
        <w:t>2017</w:t>
      </w:r>
      <w:r w:rsidRPr="005B7A14">
        <w:rPr>
          <w:rFonts w:hint="eastAsia"/>
          <w:sz w:val="28"/>
          <w:szCs w:val="28"/>
        </w:rPr>
        <w:t>年下学期即将按照</w:t>
      </w:r>
      <w:r w:rsidRPr="005B7A14">
        <w:rPr>
          <w:rFonts w:hint="eastAsia"/>
          <w:sz w:val="28"/>
          <w:szCs w:val="28"/>
        </w:rPr>
        <w:t>2016</w:t>
      </w:r>
      <w:r w:rsidRPr="005B7A14">
        <w:rPr>
          <w:rFonts w:hint="eastAsia"/>
          <w:sz w:val="28"/>
          <w:szCs w:val="28"/>
        </w:rPr>
        <w:t>级的培养方案开设选修课程，选修课将采取循环方式开设，本学期未选上的课程可在下学期继续选择。</w:t>
      </w:r>
    </w:p>
    <w:p w:rsidR="005B7A14" w:rsidRPr="005B7A14" w:rsidRDefault="005B7A14" w:rsidP="005B7A14">
      <w:pPr>
        <w:spacing w:line="360" w:lineRule="auto"/>
        <w:ind w:firstLine="420"/>
        <w:rPr>
          <w:sz w:val="28"/>
          <w:szCs w:val="28"/>
        </w:rPr>
      </w:pPr>
      <w:r w:rsidRPr="005B7A14">
        <w:rPr>
          <w:rFonts w:hint="eastAsia"/>
          <w:sz w:val="28"/>
          <w:szCs w:val="28"/>
        </w:rPr>
        <w:t>现将选修课上课时间及选课要求通知如下，请学员们根据各自的情况到</w:t>
      </w:r>
      <w:r w:rsidRPr="005B7A14">
        <w:rPr>
          <w:rFonts w:hint="eastAsia"/>
          <w:sz w:val="28"/>
          <w:szCs w:val="28"/>
        </w:rPr>
        <w:t>MBA</w:t>
      </w:r>
      <w:r w:rsidRPr="005B7A14">
        <w:rPr>
          <w:rFonts w:hint="eastAsia"/>
          <w:sz w:val="28"/>
          <w:szCs w:val="28"/>
        </w:rPr>
        <w:t>中心网站进行选课。</w:t>
      </w:r>
    </w:p>
    <w:p w:rsidR="005B7A14" w:rsidRPr="005B7A14" w:rsidRDefault="005B7A14" w:rsidP="005B7A14">
      <w:pPr>
        <w:spacing w:line="360" w:lineRule="auto"/>
        <w:rPr>
          <w:sz w:val="28"/>
          <w:szCs w:val="28"/>
        </w:rPr>
      </w:pPr>
      <w:r w:rsidRPr="005B7A14">
        <w:rPr>
          <w:rFonts w:hint="eastAsia"/>
          <w:b/>
          <w:sz w:val="28"/>
          <w:szCs w:val="28"/>
        </w:rPr>
        <w:t>选课时间：</w:t>
      </w:r>
      <w:r w:rsidRPr="005B7A14">
        <w:rPr>
          <w:rFonts w:hint="eastAsia"/>
          <w:sz w:val="28"/>
          <w:szCs w:val="28"/>
        </w:rPr>
        <w:t>2017</w:t>
      </w:r>
      <w:r w:rsidRPr="005B7A14">
        <w:rPr>
          <w:rFonts w:hint="eastAsia"/>
          <w:sz w:val="28"/>
          <w:szCs w:val="28"/>
        </w:rPr>
        <w:t>年</w:t>
      </w:r>
      <w:r w:rsidRPr="005B7A14">
        <w:rPr>
          <w:rFonts w:hint="eastAsia"/>
          <w:sz w:val="28"/>
          <w:szCs w:val="28"/>
        </w:rPr>
        <w:t>5</w:t>
      </w:r>
      <w:r w:rsidRPr="005B7A14">
        <w:rPr>
          <w:rFonts w:hint="eastAsia"/>
          <w:sz w:val="28"/>
          <w:szCs w:val="28"/>
        </w:rPr>
        <w:t>月</w:t>
      </w:r>
      <w:r w:rsidRPr="005B7A14">
        <w:rPr>
          <w:rFonts w:hint="eastAsia"/>
          <w:sz w:val="28"/>
          <w:szCs w:val="28"/>
        </w:rPr>
        <w:t>15</w:t>
      </w:r>
      <w:r w:rsidRPr="005B7A14">
        <w:rPr>
          <w:rFonts w:hint="eastAsia"/>
          <w:sz w:val="28"/>
          <w:szCs w:val="28"/>
        </w:rPr>
        <w:t>日——</w:t>
      </w:r>
      <w:r w:rsidR="00121FF9">
        <w:rPr>
          <w:rFonts w:hint="eastAsia"/>
          <w:sz w:val="28"/>
          <w:szCs w:val="28"/>
        </w:rPr>
        <w:t>5</w:t>
      </w:r>
      <w:r w:rsidRPr="005B7A14">
        <w:rPr>
          <w:rFonts w:hint="eastAsia"/>
          <w:sz w:val="28"/>
          <w:szCs w:val="28"/>
        </w:rPr>
        <w:t>月</w:t>
      </w:r>
      <w:r w:rsidR="00121FF9">
        <w:rPr>
          <w:rFonts w:hint="eastAsia"/>
          <w:sz w:val="28"/>
          <w:szCs w:val="28"/>
        </w:rPr>
        <w:t>31</w:t>
      </w:r>
      <w:r w:rsidRPr="005B7A1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；</w:t>
      </w:r>
    </w:p>
    <w:p w:rsidR="005B7A14" w:rsidRPr="005B7A14" w:rsidRDefault="005B7A14" w:rsidP="005A4062">
      <w:pPr>
        <w:rPr>
          <w:sz w:val="28"/>
          <w:szCs w:val="28"/>
        </w:rPr>
      </w:pPr>
      <w:r w:rsidRPr="005B7A1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选课网址：</w:t>
      </w:r>
      <w:hyperlink r:id="rId6" w:history="1">
        <w:r w:rsidR="00566475" w:rsidRPr="00312B23">
          <w:rPr>
            <w:rStyle w:val="a3"/>
            <w:rFonts w:cstheme="minorBidi"/>
            <w:sz w:val="28"/>
            <w:szCs w:val="28"/>
          </w:rPr>
          <w:t>http://mbaxuanke.upsol.cn/login.asp</w:t>
        </w:r>
      </w:hyperlink>
      <w:r w:rsidR="00566475">
        <w:rPr>
          <w:rFonts w:hint="eastAsia"/>
          <w:sz w:val="28"/>
          <w:szCs w:val="28"/>
        </w:rPr>
        <w:t>；</w:t>
      </w:r>
    </w:p>
    <w:p w:rsidR="005B7A14" w:rsidRPr="005B7A14" w:rsidRDefault="005B7A14" w:rsidP="005B7A14">
      <w:pPr>
        <w:widowControl/>
        <w:spacing w:line="360" w:lineRule="auto"/>
        <w:ind w:left="1369" w:hangingChars="487" w:hanging="1369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5B7A1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选课对象：</w:t>
      </w: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>2016级及延长学习时间未按期选修的其它年级学生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5B7A14" w:rsidRPr="005B7A14" w:rsidRDefault="005B7A14" w:rsidP="00566475">
      <w:pPr>
        <w:spacing w:line="360" w:lineRule="auto"/>
        <w:ind w:leftChars="19" w:left="1423" w:rightChars="-45" w:right="-94" w:hangingChars="492" w:hanging="1383"/>
        <w:rPr>
          <w:rFonts w:ascii="Calibri" w:eastAsia="宋体" w:hAnsi="Calibri" w:cs="Times New Roman"/>
          <w:sz w:val="28"/>
          <w:szCs w:val="28"/>
        </w:rPr>
      </w:pPr>
      <w:r w:rsidRPr="005B7A1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开班要求：</w:t>
      </w:r>
      <w:r w:rsidRPr="005B7A14">
        <w:rPr>
          <w:rFonts w:ascii="Calibri" w:eastAsia="宋体" w:hAnsi="Calibri" w:cs="Times New Roman"/>
          <w:sz w:val="28"/>
          <w:szCs w:val="28"/>
        </w:rPr>
        <w:t>每门选修课程的选课人数须达到</w:t>
      </w:r>
      <w:r w:rsidRPr="005B7A14">
        <w:rPr>
          <w:rFonts w:ascii="Calibri" w:eastAsia="宋体" w:hAnsi="Calibri" w:cs="Times New Roman" w:hint="eastAsia"/>
          <w:sz w:val="28"/>
          <w:szCs w:val="28"/>
        </w:rPr>
        <w:t>50</w:t>
      </w:r>
      <w:r w:rsidRPr="005B7A14">
        <w:rPr>
          <w:rFonts w:ascii="Calibri" w:eastAsia="宋体" w:hAnsi="Calibri" w:cs="Times New Roman"/>
          <w:sz w:val="28"/>
          <w:szCs w:val="28"/>
        </w:rPr>
        <w:t>人方可开班，每个选修课程班</w:t>
      </w:r>
      <w:r w:rsidRPr="005B7A14">
        <w:rPr>
          <w:rFonts w:ascii="Calibri" w:eastAsia="宋体" w:hAnsi="Calibri" w:cs="Times New Roman" w:hint="eastAsia"/>
          <w:sz w:val="28"/>
          <w:szCs w:val="28"/>
        </w:rPr>
        <w:t>级</w:t>
      </w:r>
      <w:r w:rsidRPr="005B7A14">
        <w:rPr>
          <w:rFonts w:ascii="Calibri" w:eastAsia="宋体" w:hAnsi="Calibri" w:cs="Times New Roman"/>
          <w:sz w:val="28"/>
          <w:szCs w:val="28"/>
        </w:rPr>
        <w:t>学员人数不得超过</w:t>
      </w:r>
      <w:r w:rsidRPr="005B7A14">
        <w:rPr>
          <w:rFonts w:ascii="Calibri" w:eastAsia="宋体" w:hAnsi="Calibri" w:cs="Times New Roman" w:hint="eastAsia"/>
          <w:sz w:val="28"/>
          <w:szCs w:val="28"/>
        </w:rPr>
        <w:t>80</w:t>
      </w:r>
      <w:r w:rsidRPr="005B7A14">
        <w:rPr>
          <w:rFonts w:ascii="Calibri" w:eastAsia="宋体" w:hAnsi="Calibri" w:cs="Times New Roman"/>
          <w:sz w:val="28"/>
          <w:szCs w:val="28"/>
        </w:rPr>
        <w:t>人</w:t>
      </w:r>
      <w:r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5B7A14" w:rsidRPr="005B7A14" w:rsidRDefault="005B7A14" w:rsidP="005B7A14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B7A1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选课要求：</w:t>
      </w: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>同一时间只能选一门选修课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5B7A14" w:rsidRPr="005B7A14" w:rsidRDefault="005B7A14" w:rsidP="005B7A14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>在线选课是教学过程中的一个重要环节，希望同学们认真对待，在规定的时间内完成选课操作，过期未办理者，不得以任何借口要求补办。同时要求参加选修课学习的学员，必须参加考试，不参加考试者作为旷考处理，成绩记为</w:t>
      </w:r>
      <w:r w:rsidRPr="005B7A14">
        <w:rPr>
          <w:rFonts w:ascii="宋体" w:cs="宋体" w:hint="eastAsia"/>
          <w:color w:val="000000"/>
          <w:kern w:val="0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5B7A14">
          <w:rPr>
            <w:rFonts w:ascii="宋体" w:cs="宋体"/>
            <w:color w:val="000000"/>
            <w:kern w:val="0"/>
            <w:sz w:val="28"/>
            <w:szCs w:val="28"/>
          </w:rPr>
          <w:t>0</w:t>
        </w:r>
        <w:r w:rsidRPr="005B7A14">
          <w:rPr>
            <w:rFonts w:ascii="宋体" w:cs="宋体" w:hint="eastAsia"/>
            <w:color w:val="000000"/>
            <w:kern w:val="0"/>
            <w:sz w:val="28"/>
            <w:szCs w:val="28"/>
          </w:rPr>
          <w:t>”</w:t>
        </w:r>
      </w:smartTag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5B7A14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>不在系统中选课的学生不得参加课程学习，不得参加考试，也不给予成绩，望各位学员引起重视。</w:t>
      </w:r>
    </w:p>
    <w:p w:rsidR="005B7A14" w:rsidRDefault="005B7A14" w:rsidP="005B7A14">
      <w:pPr>
        <w:widowControl/>
        <w:spacing w:line="360" w:lineRule="auto"/>
        <w:ind w:left="4200" w:hangingChars="1500" w:hanging="4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特此通知                                             </w:t>
      </w:r>
    </w:p>
    <w:p w:rsidR="005B7A14" w:rsidRPr="005B7A14" w:rsidRDefault="005B7A14" w:rsidP="005B7A14">
      <w:pPr>
        <w:widowControl/>
        <w:spacing w:line="360" w:lineRule="auto"/>
        <w:ind w:leftChars="1500" w:left="3150" w:firstLineChars="950" w:firstLine="2660"/>
        <w:jc w:val="left"/>
        <w:rPr>
          <w:rFonts w:ascii="宋体" w:cs="宋体"/>
          <w:color w:val="000033"/>
          <w:kern w:val="0"/>
          <w:sz w:val="28"/>
          <w:szCs w:val="28"/>
        </w:rPr>
      </w:pP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MBA教育中心 </w:t>
      </w:r>
    </w:p>
    <w:p w:rsidR="00121FF9" w:rsidRDefault="005B7A14" w:rsidP="003C1340">
      <w:pPr>
        <w:widowControl/>
        <w:spacing w:line="360" w:lineRule="auto"/>
        <w:ind w:right="420"/>
        <w:jc w:val="center"/>
        <w:rPr>
          <w:rFonts w:ascii="宋体" w:hAnsi="宋体" w:cs="宋体"/>
          <w:color w:val="000000"/>
          <w:kern w:val="0"/>
          <w:sz w:val="28"/>
          <w:szCs w:val="28"/>
        </w:rPr>
        <w:sectPr w:rsidR="00121FF9" w:rsidSect="00121F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B7A1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2017年5月12日</w:t>
      </w:r>
    </w:p>
    <w:p w:rsidR="00121FF9" w:rsidRDefault="00121FF9" w:rsidP="003C1340">
      <w:pPr>
        <w:widowControl/>
        <w:spacing w:line="360" w:lineRule="auto"/>
        <w:ind w:right="420"/>
        <w:jc w:val="center"/>
        <w:rPr>
          <w:rFonts w:ascii="宋体" w:hAnsi="宋体" w:cs="宋体"/>
          <w:color w:val="000000"/>
          <w:kern w:val="0"/>
          <w:sz w:val="28"/>
          <w:szCs w:val="28"/>
        </w:rPr>
        <w:sectPr w:rsidR="00121FF9" w:rsidSect="00121FF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1340" w:rsidRDefault="003C1340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3C1340" w:rsidRDefault="003C1340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附：课程设置：</w:t>
      </w:r>
    </w:p>
    <w:tbl>
      <w:tblPr>
        <w:tblStyle w:val="a7"/>
        <w:tblW w:w="0" w:type="auto"/>
        <w:tblLook w:val="04A0"/>
      </w:tblPr>
      <w:tblGrid>
        <w:gridCol w:w="2362"/>
        <w:gridCol w:w="1999"/>
        <w:gridCol w:w="2268"/>
        <w:gridCol w:w="2819"/>
        <w:gridCol w:w="2363"/>
        <w:gridCol w:w="2363"/>
      </w:tblGrid>
      <w:tr w:rsidR="003C1340" w:rsidTr="003C1340">
        <w:tc>
          <w:tcPr>
            <w:tcW w:w="2362" w:type="dxa"/>
          </w:tcPr>
          <w:p w:rsid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开课时间</w:t>
            </w:r>
          </w:p>
        </w:tc>
        <w:tc>
          <w:tcPr>
            <w:tcW w:w="199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开设课程1</w:t>
            </w:r>
          </w:p>
        </w:tc>
        <w:tc>
          <w:tcPr>
            <w:tcW w:w="2268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开设课程2</w:t>
            </w:r>
          </w:p>
        </w:tc>
        <w:tc>
          <w:tcPr>
            <w:tcW w:w="281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开设课程3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开设课程4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开设课程5</w:t>
            </w:r>
          </w:p>
        </w:tc>
      </w:tr>
      <w:tr w:rsidR="003C1340" w:rsidTr="003C1340">
        <w:tc>
          <w:tcPr>
            <w:tcW w:w="2362" w:type="dxa"/>
            <w:vAlign w:val="center"/>
          </w:tcPr>
          <w:p w:rsidR="003C1340" w:rsidRPr="00765ECB" w:rsidRDefault="003C1340" w:rsidP="003C1340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765EC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周日上午</w:t>
            </w:r>
          </w:p>
          <w:p w:rsidR="003C1340" w:rsidRPr="00765ECB" w:rsidRDefault="003C1340" w:rsidP="003C1340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765ECB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8</w:t>
            </w:r>
            <w:r w:rsidRPr="00765EC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  <w:r w:rsidRPr="00765ECB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0—1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  <w:r w:rsidRPr="00765EC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  <w:r w:rsidRPr="00765ECB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公司治理</w:t>
            </w:r>
          </w:p>
        </w:tc>
        <w:tc>
          <w:tcPr>
            <w:tcW w:w="2268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营销管理实务</w:t>
            </w:r>
          </w:p>
        </w:tc>
        <w:tc>
          <w:tcPr>
            <w:tcW w:w="281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组织理论与设计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供应链与物流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金融衍生工具</w:t>
            </w:r>
          </w:p>
        </w:tc>
      </w:tr>
      <w:tr w:rsidR="003C1340" w:rsidTr="003C1340">
        <w:tc>
          <w:tcPr>
            <w:tcW w:w="2362" w:type="dxa"/>
            <w:vAlign w:val="center"/>
          </w:tcPr>
          <w:p w:rsidR="003C1340" w:rsidRPr="00765ECB" w:rsidRDefault="003C1340" w:rsidP="003C1340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765EC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周日下午</w:t>
            </w:r>
          </w:p>
          <w:p w:rsidR="003C1340" w:rsidRPr="00765ECB" w:rsidRDefault="003C1340" w:rsidP="003C1340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C334DD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13：30-16：45</w:t>
            </w:r>
          </w:p>
        </w:tc>
        <w:tc>
          <w:tcPr>
            <w:tcW w:w="199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跨国管理</w:t>
            </w:r>
          </w:p>
        </w:tc>
        <w:tc>
          <w:tcPr>
            <w:tcW w:w="2268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市场研究</w:t>
            </w:r>
          </w:p>
        </w:tc>
        <w:tc>
          <w:tcPr>
            <w:tcW w:w="281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领导力与变革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金融市场</w:t>
            </w:r>
          </w:p>
        </w:tc>
      </w:tr>
      <w:tr w:rsidR="003C1340" w:rsidTr="003C1340">
        <w:tc>
          <w:tcPr>
            <w:tcW w:w="2362" w:type="dxa"/>
            <w:vAlign w:val="center"/>
          </w:tcPr>
          <w:p w:rsidR="003C1340" w:rsidRDefault="003C1340" w:rsidP="003C1340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周日晚上</w:t>
            </w:r>
          </w:p>
          <w:p w:rsidR="003C1340" w:rsidRPr="00765ECB" w:rsidRDefault="003C1340" w:rsidP="003C1340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color w:val="006100"/>
                <w:sz w:val="18"/>
                <w:szCs w:val="18"/>
              </w:rPr>
              <w:t>17</w:t>
            </w:r>
            <w:r>
              <w:rPr>
                <w:rFonts w:hint="eastAsia"/>
                <w:color w:val="006100"/>
                <w:sz w:val="18"/>
                <w:szCs w:val="18"/>
              </w:rPr>
              <w:t>：</w:t>
            </w:r>
            <w:r>
              <w:rPr>
                <w:rFonts w:hint="eastAsia"/>
                <w:color w:val="006100"/>
                <w:sz w:val="18"/>
                <w:szCs w:val="18"/>
              </w:rPr>
              <w:t>30-20</w:t>
            </w:r>
            <w:r>
              <w:rPr>
                <w:rFonts w:hint="eastAsia"/>
                <w:color w:val="006100"/>
                <w:sz w:val="18"/>
                <w:szCs w:val="18"/>
              </w:rPr>
              <w:t>：</w:t>
            </w:r>
            <w:r>
              <w:rPr>
                <w:rFonts w:hint="eastAsia"/>
                <w:color w:val="006100"/>
                <w:sz w:val="18"/>
                <w:szCs w:val="18"/>
              </w:rPr>
              <w:t>45</w:t>
            </w:r>
          </w:p>
        </w:tc>
        <w:tc>
          <w:tcPr>
            <w:tcW w:w="199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2268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消费者行为</w:t>
            </w:r>
          </w:p>
        </w:tc>
        <w:tc>
          <w:tcPr>
            <w:tcW w:w="2819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绩效与薪酬管理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2363" w:type="dxa"/>
          </w:tcPr>
          <w:p w:rsidR="003C1340" w:rsidRPr="003C1340" w:rsidRDefault="003C1340" w:rsidP="003C1340">
            <w:pPr>
              <w:widowControl/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1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证券投资</w:t>
            </w:r>
          </w:p>
        </w:tc>
      </w:tr>
    </w:tbl>
    <w:p w:rsidR="003C1340" w:rsidRDefault="003C1340" w:rsidP="003C1340">
      <w:pPr>
        <w:widowControl/>
        <w:spacing w:line="360" w:lineRule="auto"/>
        <w:ind w:right="42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5B7A14" w:rsidRPr="005B7A14" w:rsidRDefault="005B7A14" w:rsidP="005B7A14">
      <w:pPr>
        <w:widowControl/>
        <w:spacing w:line="360" w:lineRule="auto"/>
        <w:ind w:right="420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sectPr w:rsidR="005B7A14" w:rsidRPr="005B7A14" w:rsidSect="00121F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E2" w:rsidRDefault="001319E2" w:rsidP="003C1340">
      <w:r>
        <w:separator/>
      </w:r>
    </w:p>
  </w:endnote>
  <w:endnote w:type="continuationSeparator" w:id="1">
    <w:p w:rsidR="001319E2" w:rsidRDefault="001319E2" w:rsidP="003C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E2" w:rsidRDefault="001319E2" w:rsidP="003C1340">
      <w:r>
        <w:separator/>
      </w:r>
    </w:p>
  </w:footnote>
  <w:footnote w:type="continuationSeparator" w:id="1">
    <w:p w:rsidR="001319E2" w:rsidRDefault="001319E2" w:rsidP="003C1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A14"/>
    <w:rsid w:val="00121FF9"/>
    <w:rsid w:val="001319E2"/>
    <w:rsid w:val="00155F8C"/>
    <w:rsid w:val="00170257"/>
    <w:rsid w:val="003C1340"/>
    <w:rsid w:val="00566475"/>
    <w:rsid w:val="00595621"/>
    <w:rsid w:val="005A4062"/>
    <w:rsid w:val="005B7A14"/>
    <w:rsid w:val="006F2559"/>
    <w:rsid w:val="00B166D8"/>
    <w:rsid w:val="00B41A3B"/>
    <w:rsid w:val="00CA08FD"/>
    <w:rsid w:val="00CE2CC5"/>
    <w:rsid w:val="00D83805"/>
    <w:rsid w:val="00FB7079"/>
    <w:rsid w:val="00FE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21"/>
    <w:pPr>
      <w:widowControl w:val="0"/>
      <w:jc w:val="both"/>
    </w:pPr>
  </w:style>
  <w:style w:type="paragraph" w:styleId="4">
    <w:name w:val="heading 4"/>
    <w:basedOn w:val="a"/>
    <w:link w:val="4Char"/>
    <w:uiPriority w:val="99"/>
    <w:qFormat/>
    <w:rsid w:val="005B7A1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7A14"/>
    <w:rPr>
      <w:rFonts w:cs="Times New Roman"/>
      <w:color w:val="0000FF"/>
      <w:u w:val="single"/>
    </w:rPr>
  </w:style>
  <w:style w:type="character" w:customStyle="1" w:styleId="4Char">
    <w:name w:val="标题 4 Char"/>
    <w:basedOn w:val="a0"/>
    <w:link w:val="4"/>
    <w:uiPriority w:val="99"/>
    <w:rsid w:val="005B7A14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C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13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134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C134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1340"/>
  </w:style>
  <w:style w:type="table" w:styleId="a7">
    <w:name w:val="Table Grid"/>
    <w:basedOn w:val="a1"/>
    <w:uiPriority w:val="59"/>
    <w:rsid w:val="003C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5A406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A40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xuanke.upsol.cn/login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2017-05-12T01:11:00Z</cp:lastPrinted>
  <dcterms:created xsi:type="dcterms:W3CDTF">2017-05-11T23:22:00Z</dcterms:created>
  <dcterms:modified xsi:type="dcterms:W3CDTF">2017-05-15T01:00:00Z</dcterms:modified>
</cp:coreProperties>
</file>